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黑体" w:cs="楷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附件3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新闻IP参评作品推荐表</w:t>
      </w:r>
      <w:bookmarkStart w:id="0" w:name="附件4"/>
      <w:bookmarkEnd w:id="0"/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2"/>
        <w:tblW w:w="96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03"/>
        <w:gridCol w:w="505"/>
        <w:gridCol w:w="167"/>
        <w:gridCol w:w="104"/>
        <w:gridCol w:w="50"/>
        <w:gridCol w:w="1316"/>
        <w:gridCol w:w="561"/>
        <w:gridCol w:w="382"/>
        <w:gridCol w:w="398"/>
        <w:gridCol w:w="934"/>
        <w:gridCol w:w="781"/>
        <w:gridCol w:w="932"/>
        <w:gridCol w:w="167"/>
        <w:gridCol w:w="615"/>
        <w:gridCol w:w="50"/>
        <w:gridCol w:w="124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  <w:jc w:val="center"/>
        </w:trPr>
        <w:tc>
          <w:tcPr>
            <w:tcW w:w="139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3912" w:type="dxa"/>
            <w:gridSpan w:val="8"/>
            <w:vAlign w:val="center"/>
          </w:tcPr>
          <w:p>
            <w:pPr>
              <w:spacing w:line="300" w:lineRule="exact"/>
              <w:jc w:val="lef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小彭彭译萱</w:t>
            </w:r>
          </w:p>
        </w:tc>
        <w:tc>
          <w:tcPr>
            <w:tcW w:w="188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类别</w:t>
            </w:r>
          </w:p>
        </w:tc>
        <w:tc>
          <w:tcPr>
            <w:tcW w:w="2446" w:type="dxa"/>
            <w:gridSpan w:val="4"/>
            <w:vAlign w:val="center"/>
          </w:tcPr>
          <w:p>
            <w:pPr>
              <w:spacing w:line="300" w:lineRule="exact"/>
              <w:jc w:val="lef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工作室账号（新媒体）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exact"/>
          <w:jc w:val="center"/>
        </w:trPr>
        <w:tc>
          <w:tcPr>
            <w:tcW w:w="89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原创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单位</w:t>
            </w:r>
          </w:p>
        </w:tc>
        <w:tc>
          <w:tcPr>
            <w:tcW w:w="4417" w:type="dxa"/>
            <w:gridSpan w:val="9"/>
            <w:vAlign w:val="center"/>
          </w:tcPr>
          <w:p>
            <w:pPr>
              <w:spacing w:line="240" w:lineRule="exact"/>
              <w:jc w:val="lef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中国日报新媒体</w:t>
            </w:r>
          </w:p>
        </w:tc>
        <w:tc>
          <w:tcPr>
            <w:tcW w:w="1880" w:type="dxa"/>
            <w:gridSpan w:val="3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平台</w:t>
            </w:r>
          </w:p>
        </w:tc>
        <w:tc>
          <w:tcPr>
            <w:tcW w:w="2446" w:type="dxa"/>
            <w:gridSpan w:val="4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hint="default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微信视频号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  <w:jc w:val="center"/>
        </w:trPr>
        <w:tc>
          <w:tcPr>
            <w:tcW w:w="89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创办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日期</w:t>
            </w:r>
          </w:p>
        </w:tc>
        <w:tc>
          <w:tcPr>
            <w:tcW w:w="2703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2021</w:t>
            </w:r>
            <w:r>
              <w:rPr>
                <w:rFonts w:hint="eastAsia" w:ascii="仿宋" w:hAnsi="仿宋" w:eastAsia="仿宋"/>
                <w:bCs/>
                <w:szCs w:val="21"/>
              </w:rPr>
              <w:t>年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bCs/>
                <w:szCs w:val="21"/>
              </w:rPr>
              <w:t>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26</w:t>
            </w:r>
            <w:r>
              <w:rPr>
                <w:rFonts w:hint="eastAsia" w:ascii="仿宋" w:hAnsi="仿宋" w:eastAsia="仿宋"/>
                <w:bCs/>
                <w:szCs w:val="21"/>
              </w:rPr>
              <w:t>日</w:t>
            </w:r>
          </w:p>
        </w:tc>
        <w:tc>
          <w:tcPr>
            <w:tcW w:w="7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发布周期</w:t>
            </w:r>
          </w:p>
        </w:tc>
        <w:tc>
          <w:tcPr>
            <w:tcW w:w="9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平均每周一次</w:t>
            </w:r>
          </w:p>
        </w:tc>
        <w:tc>
          <w:tcPr>
            <w:tcW w:w="2669" w:type="dxa"/>
            <w:gridSpan w:val="6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2025年度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发布总次数</w:t>
            </w:r>
          </w:p>
        </w:tc>
        <w:tc>
          <w:tcPr>
            <w:tcW w:w="1657" w:type="dxa"/>
            <w:vAlign w:val="center"/>
          </w:tcPr>
          <w:p>
            <w:pPr>
              <w:spacing w:line="300" w:lineRule="exact"/>
              <w:rPr>
                <w:rFonts w:hint="default" w:ascii="仿宋_GB2312" w:hAnsi="儷宋 Pro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75次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exact"/>
          <w:jc w:val="center"/>
        </w:trPr>
        <w:tc>
          <w:tcPr>
            <w:tcW w:w="89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主创</w:t>
            </w:r>
          </w:p>
          <w:p>
            <w:pPr>
              <w:spacing w:line="3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人员</w:t>
            </w:r>
          </w:p>
        </w:tc>
        <w:tc>
          <w:tcPr>
            <w:tcW w:w="4417" w:type="dxa"/>
            <w:gridSpan w:val="9"/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华文中宋" w:hAnsi="华文中宋" w:eastAsia="华文中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柯荣谊 彭译萱 葛天琳 翟昊冉 刘浩</w:t>
            </w:r>
          </w:p>
        </w:tc>
        <w:tc>
          <w:tcPr>
            <w:tcW w:w="188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编辑</w:t>
            </w:r>
          </w:p>
        </w:tc>
        <w:tc>
          <w:tcPr>
            <w:tcW w:w="2446" w:type="dxa"/>
            <w:gridSpan w:val="4"/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何娜 张若琼 李畅翔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5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rPr>
                <w:rFonts w:hint="default" w:ascii="仿宋" w:hAnsi="仿宋" w:eastAsia="仿宋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/>
                <w:bCs/>
                <w:szCs w:val="21"/>
                <w:highlight w:val="none"/>
                <w:lang w:val="en-US" w:eastAsia="zh-CN"/>
              </w:rPr>
              <w:drawing>
                <wp:inline distT="0" distB="0" distL="114300" distR="114300">
                  <wp:extent cx="1286510" cy="1777365"/>
                  <wp:effectExtent l="0" t="0" r="8890" b="635"/>
                  <wp:docPr id="4" name="图片 4" descr="a1b2fc2f1fe0c5dc1ba4313ef68163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a1b2fc2f1fe0c5dc1ba4313ef68163e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5818" t="5880" r="9091" b="56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6510" cy="1777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8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5"/>
            <w:vMerge w:val="continue"/>
            <w:vAlign w:val="center"/>
          </w:tcPr>
          <w:p>
            <w:pPr>
              <w:widowControl/>
              <w:spacing w:line="560" w:lineRule="exact"/>
            </w:pPr>
          </w:p>
        </w:tc>
        <w:tc>
          <w:tcPr>
            <w:tcW w:w="4422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8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90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作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品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简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介</w:t>
            </w:r>
          </w:p>
        </w:tc>
        <w:tc>
          <w:tcPr>
            <w:tcW w:w="8743" w:type="dxa"/>
            <w:gridSpan w:val="16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rPr>
                <w:rFonts w:hint="default" w:ascii="仿宋" w:hAnsi="仿宋" w:eastAsia="仿宋"/>
                <w:bCs/>
                <w:szCs w:val="21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line="300" w:lineRule="exact"/>
              <w:rPr>
                <w:rFonts w:hint="default" w:ascii="仿宋" w:hAnsi="仿宋" w:eastAsia="仿宋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zCs w:val="21"/>
                <w:lang w:val="en-US" w:eastAsia="zh-CN"/>
              </w:rPr>
              <w:t>一、IP定位与孵化</w:t>
            </w:r>
          </w:p>
          <w:p>
            <w:pPr>
              <w:widowControl/>
              <w:spacing w:line="300" w:lineRule="exact"/>
              <w:ind w:firstLine="420" w:firstLineChars="200"/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“小彭工作室”是中国日报社新媒体中心孵化的标杆性新闻IP，由记者彭译萱领衔。2019年首创“时政+Vlog”形态，开启央媒记者IP化先河；2022年实体化运作后，构建起涵盖时政现场、领袖风采、全球联动及社会观察的立体矩阵，致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力于</w:t>
            </w:r>
            <w:r>
              <w:rPr>
                <w:rFonts w:hint="eastAsia" w:ascii="仿宋" w:hAnsi="仿宋" w:eastAsia="仿宋"/>
                <w:bCs/>
                <w:szCs w:val="21"/>
              </w:rPr>
              <w:t>以年轻化语态构建兼具中国价值观与国际影响力的新媒体品牌。</w:t>
            </w:r>
          </w:p>
          <w:p>
            <w:pPr>
              <w:widowControl/>
              <w:spacing w:line="300" w:lineRule="exact"/>
              <w:rPr>
                <w:rFonts w:hint="default" w:ascii="仿宋" w:hAnsi="仿宋" w:eastAsia="仿宋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zCs w:val="21"/>
                <w:lang w:val="en-US" w:eastAsia="zh-CN"/>
              </w:rPr>
              <w:t>二、形式体裁与风格特色</w:t>
            </w:r>
          </w:p>
          <w:p>
            <w:pPr>
              <w:widowControl/>
              <w:spacing w:line="300" w:lineRule="exact"/>
              <w:ind w:firstLine="420" w:firstLineChars="200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账号内容</w:t>
            </w:r>
            <w:r>
              <w:rPr>
                <w:rFonts w:hint="eastAsia" w:ascii="仿宋" w:hAnsi="仿宋" w:eastAsia="仿宋"/>
                <w:bCs/>
                <w:szCs w:val="21"/>
              </w:rPr>
              <w:t>风格灵动鲜活，开辟时政内容短视频报道先河。首创“时政+自拍”主观视角，以“口语化表达+高端场景解读”形成清新、亲和的独特风格，将硬核政治叙事转化为个体可感的“在场体验”，有效打破时政报道刻板印象，引领了主流媒体个人化叙事风潮。</w:t>
            </w:r>
          </w:p>
          <w:p>
            <w:pPr>
              <w:widowControl/>
              <w:spacing w:line="300" w:lineRule="exact"/>
              <w:rPr>
                <w:rFonts w:hint="default" w:ascii="仿宋" w:hAnsi="仿宋" w:eastAsia="仿宋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zCs w:val="21"/>
                <w:lang w:val="en-US" w:eastAsia="zh-CN"/>
              </w:rPr>
              <w:t>三、产品矩阵与内容创新</w:t>
            </w:r>
          </w:p>
          <w:p>
            <w:pPr>
              <w:widowControl/>
              <w:spacing w:line="300" w:lineRule="exact"/>
              <w:ind w:firstLine="420" w:firstLineChars="200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产品矩阵丰富多元，实现重大主题的年轻化表达。打造《小彭Vlog》《暖风习习》《风从亚欧来》等产品线，实现从时政现场到个体故事的全景覆盖。核心产品《小彭Vlog》《暖风习习》均获中国新闻奖，屡获中宣部、网信办全网推荐，获多国政要及外媒转载，树立了时政报道的业界标杆。</w:t>
            </w:r>
          </w:p>
          <w:p>
            <w:pPr>
              <w:widowControl/>
              <w:spacing w:line="300" w:lineRule="exact"/>
              <w:rPr>
                <w:rFonts w:hint="default" w:ascii="仿宋" w:hAnsi="仿宋" w:eastAsia="仿宋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szCs w:val="21"/>
                <w:lang w:val="en-US" w:eastAsia="zh-CN"/>
              </w:rPr>
              <w:t>四、传播效果与社会影响</w:t>
            </w:r>
          </w:p>
          <w:p>
            <w:pPr>
              <w:widowControl/>
              <w:spacing w:line="300" w:lineRule="exact"/>
              <w:ind w:firstLine="420" w:firstLineChars="200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作品</w:t>
            </w:r>
            <w:r>
              <w:rPr>
                <w:rFonts w:hint="eastAsia" w:ascii="仿宋" w:hAnsi="仿宋" w:eastAsia="仿宋"/>
                <w:bCs/>
                <w:szCs w:val="21"/>
              </w:rPr>
              <w:t>传播突破圈层，成功触达Z世代与海外受众。全网粉丝近300万，海外占比20%，40岁以下用户超70%，有效触达传统外宣难以覆盖的年轻群体，建立起记者个人的“海外朋友圈”。评论区高频出现“谢谢记者带我们看到真实、可爱的中国”等正向反馈，为塑造可信、可爱、可敬的中国形象营造了有利的国际舆论环境。</w:t>
            </w:r>
          </w:p>
          <w:p>
            <w:pPr>
              <w:widowControl/>
              <w:spacing w:line="300" w:lineRule="exact"/>
              <w:rPr>
                <w:rFonts w:hint="eastAsia" w:ascii="仿宋" w:hAnsi="仿宋"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  <w:jc w:val="center"/>
        </w:trPr>
        <w:tc>
          <w:tcPr>
            <w:tcW w:w="89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743" w:type="dxa"/>
            <w:gridSpan w:val="16"/>
          </w:tcPr>
          <w:p>
            <w:pPr>
              <w:widowControl/>
              <w:spacing w:line="300" w:lineRule="exact"/>
              <w:rPr>
                <w:rFonts w:hint="eastAsia" w:ascii="仿宋" w:hAnsi="仿宋" w:eastAsia="仿宋"/>
                <w:bCs/>
                <w:szCs w:val="21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该IP突破了传统机构的新闻传播模式，构建了具有鲜明人格化特征的新型传播载体。记者IP“小彭彭译萱”以“第一视角在场者”的身份，将高规格的外交现场转化为具有强烈代入感的个体叙事，实现了政治传播与大众传播的有机统一。其作品不仅在重大主场外交报道中展现了大国风范，更在国际话题中传递了中国温度，形成了“既有高度又有烟火气”的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独特</w:t>
            </w:r>
            <w:r>
              <w:rPr>
                <w:rFonts w:hint="eastAsia" w:ascii="仿宋" w:hAnsi="仿宋" w:eastAsia="仿宋"/>
                <w:bCs/>
                <w:szCs w:val="21"/>
              </w:rPr>
              <w:t>风格。该IP打通了主流媒体与社交媒体平台的壁垒，在海内外多个头部平台实现同步分发，有效扩大了主流价值的影响力版图，是新时代国际传播中“讲好中国故事”的生动实践。</w:t>
            </w:r>
          </w:p>
          <w:p>
            <w:pPr>
              <w:widowControl/>
              <w:spacing w:line="300" w:lineRule="exact"/>
              <w:ind w:firstLine="420" w:firstLineChars="200"/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具体而言，该IP的价值主要体现在以下三个维度：</w:t>
            </w:r>
          </w:p>
          <w:p>
            <w:pPr>
              <w:widowControl/>
              <w:numPr>
                <w:ilvl w:val="0"/>
                <w:numId w:val="1"/>
              </w:numPr>
              <w:spacing w:line="300" w:lineRule="exact"/>
              <w:ind w:firstLine="420" w:firstLineChars="200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语态革新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引领行业范式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bCs/>
                <w:szCs w:val="21"/>
              </w:rPr>
              <w:t>创造性地将Vlog形态引入时政硬新闻，以“口语化表达+个性化视角”重塑了时政报道的叙事逻辑，为行业提供了可复制的创新范式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1"/>
              </w:numPr>
              <w:spacing w:line="300" w:lineRule="exact"/>
              <w:ind w:firstLine="420" w:firstLineChars="200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传播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升级，实现自主出海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依托IP的传播势力，内容</w:t>
            </w:r>
            <w:r>
              <w:rPr>
                <w:rFonts w:hint="eastAsia" w:ascii="仿宋" w:hAnsi="仿宋" w:eastAsia="仿宋"/>
                <w:bCs/>
                <w:szCs w:val="21"/>
              </w:rPr>
              <w:t>实现了从“借船出海”到“造船出海”的跨越，在海外社交平台构建了稳定的“朋友圈”，有效触达并影响了大量传统渠道难以覆盖的Z世代及国际意见领袖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1"/>
              </w:numPr>
              <w:spacing w:line="300" w:lineRule="exact"/>
              <w:ind w:firstLine="420" w:firstLineChars="200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示范引领，凸显标杆价值。</w:t>
            </w:r>
            <w:r>
              <w:rPr>
                <w:rFonts w:hint="eastAsia" w:ascii="仿宋" w:hAnsi="仿宋" w:eastAsia="仿宋"/>
                <w:bCs/>
                <w:szCs w:val="21"/>
              </w:rPr>
              <w:t>价值示范突出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bCs/>
                <w:szCs w:val="21"/>
              </w:rPr>
              <w:t>作为报社重点培育的记者个人IP，已形成稳定的内容生产与传播机制，IP产品在行业内美誉度较高，不仅屡获奖项，更在学界引发研究热潮，具备极高的行业示范价值。</w:t>
            </w:r>
          </w:p>
          <w:p>
            <w:pPr>
              <w:widowControl/>
              <w:spacing w:line="300" w:lineRule="exact"/>
              <w:rPr>
                <w:rFonts w:hint="eastAsia" w:ascii="仿宋" w:hAnsi="仿宋" w:eastAsia="仿宋"/>
                <w:bCs/>
                <w:szCs w:val="21"/>
              </w:rPr>
            </w:pPr>
          </w:p>
          <w:p>
            <w:pPr>
              <w:spacing w:line="380" w:lineRule="exact"/>
              <w:ind w:firstLine="3840" w:firstLineChars="160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签名：                      </w:t>
            </w:r>
          </w:p>
          <w:p>
            <w:pPr>
              <w:spacing w:line="380" w:lineRule="exact"/>
              <w:ind w:firstLine="4080" w:firstLineChars="170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（加盖单位公章）</w:t>
            </w:r>
          </w:p>
          <w:p>
            <w:pPr>
              <w:spacing w:line="420" w:lineRule="exact"/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>202</w:t>
            </w:r>
            <w:r>
              <w:rPr>
                <w:rFonts w:hint="eastAsia" w:ascii="华文中宋" w:hAnsi="华文中宋" w:eastAsia="华文中宋"/>
                <w:sz w:val="24"/>
              </w:rPr>
              <w:t>6</w:t>
            </w:r>
            <w:r>
              <w:rPr>
                <w:rFonts w:ascii="华文中宋" w:hAnsi="华文中宋" w:eastAsia="华文中宋"/>
                <w:sz w:val="24"/>
              </w:rPr>
              <w:t xml:space="preserve">年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月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  <w:jc w:val="center"/>
        </w:trPr>
        <w:tc>
          <w:tcPr>
            <w:tcW w:w="156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031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彭译萱</w:t>
            </w:r>
          </w:p>
        </w:tc>
        <w:tc>
          <w:tcPr>
            <w:tcW w:w="171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18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default" w:ascii="仿宋" w:hAnsi="仿宋" w:eastAsia="仿宋" w:cs="仿宋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2"/>
                <w:highlight w:val="none"/>
                <w:lang w:val="en-US" w:eastAsia="zh-CN"/>
              </w:rPr>
              <w:t>pengyixuan@chinadaily.com.cn</w:t>
            </w:r>
          </w:p>
        </w:tc>
        <w:tc>
          <w:tcPr>
            <w:tcW w:w="78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1657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华文中宋" w:hAnsi="华文中宋" w:eastAsia="华文中宋"/>
                <w:sz w:val="24"/>
                <w:lang w:val="en-US"/>
              </w:rPr>
            </w:pPr>
            <w:r>
              <w:rPr>
                <w:rFonts w:hint="default" w:ascii="仿宋" w:hAnsi="仿宋" w:eastAsia="仿宋" w:cs="仿宋"/>
                <w:sz w:val="24"/>
                <w:szCs w:val="22"/>
                <w:highlight w:val="none"/>
                <w:lang w:val="en-US" w:eastAsia="zh-CN"/>
              </w:rPr>
              <w:t>18510243453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9633" w:type="dxa"/>
            <w:gridSpan w:val="18"/>
            <w:vAlign w:val="center"/>
          </w:tcPr>
          <w:p>
            <w:pPr>
              <w:tabs>
                <w:tab w:val="right" w:pos="8730"/>
              </w:tabs>
              <w:spacing w:line="320" w:lineRule="exact"/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  <w:szCs w:val="28"/>
              </w:rPr>
              <w:t>以下仅自荐参评作品填写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  <w:jc w:val="center"/>
        </w:trPr>
        <w:tc>
          <w:tcPr>
            <w:tcW w:w="1716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自荐作品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所获奖项名称</w:t>
            </w:r>
          </w:p>
        </w:tc>
        <w:tc>
          <w:tcPr>
            <w:tcW w:w="791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账号作品多次入选中国新闻奖、“三好作品”、中国记协微信公众号“我的代表作”栏目。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exact"/>
          <w:jc w:val="center"/>
        </w:trPr>
        <w:tc>
          <w:tcPr>
            <w:tcW w:w="78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</w:t>
            </w:r>
          </w:p>
          <w:p>
            <w:pPr>
              <w:spacing w:line="340" w:lineRule="exact"/>
              <w:jc w:val="distribute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荐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人</w:t>
            </w:r>
          </w:p>
        </w:tc>
        <w:tc>
          <w:tcPr>
            <w:tcW w:w="929" w:type="dxa"/>
            <w:gridSpan w:val="5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姓名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王浩</w:t>
            </w: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  <w:t>中国日报原副总编辑</w:t>
            </w:r>
          </w:p>
        </w:tc>
        <w:tc>
          <w:tcPr>
            <w:tcW w:w="8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13910789076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  <w:jc w:val="center"/>
        </w:trPr>
        <w:tc>
          <w:tcPr>
            <w:tcW w:w="787" w:type="dxa"/>
            <w:vMerge w:val="continue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929" w:type="dxa"/>
            <w:gridSpan w:val="5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姓名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林京华</w:t>
            </w:r>
          </w:p>
        </w:tc>
        <w:tc>
          <w:tcPr>
            <w:tcW w:w="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中国日报高级编辑</w:t>
            </w:r>
          </w:p>
        </w:tc>
        <w:tc>
          <w:tcPr>
            <w:tcW w:w="8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13331161205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0" w:hRule="exact"/>
          <w:jc w:val="center"/>
        </w:trPr>
        <w:tc>
          <w:tcPr>
            <w:tcW w:w="787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审核单位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意见</w:t>
            </w:r>
          </w:p>
        </w:tc>
        <w:tc>
          <w:tcPr>
            <w:tcW w:w="884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2"/>
              <w:rPr>
                <w:rFonts w:ascii="仿宋" w:hAnsi="仿宋" w:eastAsia="仿宋" w:cs="Times New Roman"/>
                <w:color w:val="auto"/>
                <w:sz w:val="21"/>
                <w:szCs w:val="21"/>
              </w:rPr>
            </w:pPr>
          </w:p>
          <w:p>
            <w:pPr>
              <w:ind w:firstLine="422"/>
              <w:rPr>
                <w:rFonts w:hint="default" w:ascii="仿宋" w:hAnsi="仿宋" w:eastAsia="仿宋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1"/>
                <w:szCs w:val="21"/>
                <w:lang w:val="en-US" w:eastAsia="zh-CN"/>
              </w:rPr>
              <w:t>同意推荐。</w:t>
            </w:r>
          </w:p>
          <w:p>
            <w:pPr>
              <w:ind w:firstLine="422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 xml:space="preserve">  </w:t>
            </w:r>
          </w:p>
          <w:p>
            <w:pPr>
              <w:ind w:firstLine="5280" w:firstLineChars="220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（加盖单位公章）</w:t>
            </w:r>
          </w:p>
          <w:p>
            <w:pPr>
              <w:ind w:firstLine="42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>年   月   日</w:t>
            </w:r>
          </w:p>
          <w:p>
            <w:pPr>
              <w:spacing w:line="380" w:lineRule="exact"/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</w:p>
        </w:tc>
      </w:tr>
    </w:tbl>
    <w:p>
      <w:pPr>
        <w:spacing w:line="38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此表可从中国记协网</w:t>
      </w:r>
      <w:r>
        <w:fldChar w:fldCharType="begin"/>
      </w:r>
      <w:r>
        <w:instrText xml:space="preserve"> HYPERLINK "http://www.zgjx.cn" </w:instrText>
      </w:r>
      <w:r>
        <w:fldChar w:fldCharType="separate"/>
      </w:r>
      <w:r>
        <w:rPr>
          <w:rFonts w:ascii="楷体" w:hAnsi="楷体" w:eastAsia="楷体" w:cs="楷体"/>
          <w:sz w:val="28"/>
          <w:szCs w:val="28"/>
        </w:rPr>
        <w:t>www.zgjx.cn</w: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hint="eastAsia" w:ascii="楷体" w:hAnsi="楷体" w:eastAsia="楷体" w:cs="楷体"/>
          <w:sz w:val="28"/>
          <w:szCs w:val="28"/>
        </w:rPr>
        <w:t>下载。</w:t>
      </w:r>
    </w:p>
    <w:p>
      <w:pPr>
        <w:tabs>
          <w:tab w:val="right" w:pos="8730"/>
        </w:tabs>
        <w:spacing w:line="580" w:lineRule="exact"/>
        <w:outlineLvl w:val="0"/>
        <w:rPr>
          <w:rFonts w:ascii="仿宋" w:hAnsi="仿宋" w:eastAsia="仿宋"/>
          <w:sz w:val="28"/>
          <w:szCs w:val="28"/>
        </w:rPr>
      </w:pPr>
      <w:r>
        <w:drawing>
          <wp:inline distT="0" distB="0" distL="114300" distR="114300">
            <wp:extent cx="5758815" cy="2557145"/>
            <wp:effectExtent l="0" t="0" r="698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255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8815" cy="2557145"/>
            <wp:effectExtent l="0" t="0" r="698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255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新闻IP代表作基本情况</w:t>
      </w:r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2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2007"/>
        <w:gridCol w:w="914"/>
        <w:gridCol w:w="969"/>
        <w:gridCol w:w="678"/>
        <w:gridCol w:w="487"/>
        <w:gridCol w:w="549"/>
        <w:gridCol w:w="75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小彭彭译萱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default" w:ascii="仿宋" w:hAnsi="仿宋" w:eastAsia="仿宋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《哈四架战机护航习主席抵达》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短视频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  <w:p>
            <w:pPr>
              <w:widowControl/>
              <w:spacing w:line="30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2025年06月16日</w:t>
            </w:r>
          </w:p>
          <w:p>
            <w:pPr>
              <w:widowControl/>
              <w:spacing w:line="300" w:lineRule="exact"/>
              <w:rPr>
                <w:rFonts w:hint="default" w:ascii="华文中宋" w:hAnsi="华文中宋" w:eastAsia="华文中宋"/>
                <w:sz w:val="22"/>
                <w:szCs w:val="22"/>
                <w:lang w:val="en-US" w:eastAsia="zh-CN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儷宋 Pro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0分26秒；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《哈四架战机护航习主席抵达》：</w:t>
            </w:r>
          </w:p>
          <w:p>
            <w:pPr>
              <w:widowControl/>
              <w:spacing w:line="30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instrText xml:space="preserve"> HYPERLINK "https://weixin.qq.com/sph/ANcD1XNsn" </w:instrTex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/>
                <w:szCs w:val="21"/>
                <w:lang w:val="en-US" w:eastAsia="zh-CN"/>
              </w:rPr>
              <w:t>https://weixin.qq.com/sph/ANcD1XNsn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fldChar w:fldCharType="end"/>
            </w:r>
            <w:bookmarkStart w:id="2" w:name="_GoBack"/>
            <w:bookmarkEnd w:id="2"/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continue"/>
            <w:vAlign w:val="center"/>
          </w:tcPr>
          <w:p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3" w:hRule="atLeast"/>
          <w:jc w:val="center"/>
        </w:trPr>
        <w:tc>
          <w:tcPr>
            <w:tcW w:w="870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420" w:firstLineChars="200"/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2025年6月16日至18日，国家主席习近平应邀赴哈萨克斯坦出席第二届中国—中亚峰会。小彭工作室前往哈萨克斯坦首都阿斯塔纳，通过多平台、多渠道、多语种的立体传播体系，用文字、视频的全媒体形式，全方位记录这一历史性外交时刻。在此次的报道工作中，工作室首次突破报道形式，嵌入自主拍摄、剪辑的领导人核心镜头画面，并与新闻现场实现有机融合，完整呈现领导人外交风采，显著提升了本系列视频报道的新闻价值，全方位、多角度展示重要外交时刻。实现800万总传播量，3万互动量。</w:t>
            </w:r>
          </w:p>
          <w:p>
            <w:pPr>
              <w:widowControl/>
              <w:spacing w:line="300" w:lineRule="exact"/>
              <w:ind w:firstLine="480" w:firstLineChars="20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传</w:t>
            </w:r>
          </w:p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播</w:t>
            </w:r>
          </w:p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数</w:t>
            </w:r>
          </w:p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《哈四架战机护航习主席抵达》：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instrText xml:space="preserve"> HYPERLINK "https://v.douyin.com/RRbWt4QuvrY/" </w:instrTex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Style w:val="5"/>
                <w:rFonts w:hint="eastAsia" w:ascii="仿宋" w:hAnsi="仿宋" w:eastAsia="仿宋"/>
                <w:szCs w:val="21"/>
                <w:lang w:val="en-US" w:eastAsia="zh-CN"/>
              </w:rPr>
              <w:t>https://v.douyin.com/RRbWt4QuvrY/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end"/>
            </w:r>
          </w:p>
          <w:p>
            <w:pPr>
              <w:spacing w:line="400" w:lineRule="exact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exact"/>
          <w:jc w:val="center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20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122.7万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szCs w:val="21"/>
                <w:lang w:val="en-US" w:eastAsia="zh-CN"/>
              </w:rPr>
            </w:pPr>
          </w:p>
        </w:tc>
        <w:tc>
          <w:tcPr>
            <w:tcW w:w="9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16482</w:t>
            </w: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185万</w:t>
            </w:r>
          </w:p>
        </w:tc>
      </w:tr>
    </w:tbl>
    <w:p>
      <w:pPr>
        <w:widowControl/>
        <w:spacing w:line="380" w:lineRule="exact"/>
        <w:jc w:val="left"/>
        <w:rPr>
          <w:rFonts w:ascii="楷体" w:hAnsi="楷体" w:eastAsia="楷体" w:cs="楷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sz w:val="28"/>
          <w:szCs w:val="28"/>
        </w:rPr>
        <w:t>2篇代表作前各附1张。此表可从中国记协网</w:t>
      </w:r>
      <w:r>
        <w:fldChar w:fldCharType="begin"/>
      </w:r>
      <w:r>
        <w:instrText xml:space="preserve"> HYPERLINK "http://www.zgjx.cn" </w:instrText>
      </w:r>
      <w:r>
        <w:fldChar w:fldCharType="separate"/>
      </w:r>
      <w:r>
        <w:rPr>
          <w:rFonts w:hint="eastAsia" w:ascii="楷体" w:hAnsi="楷体" w:eastAsia="楷体" w:cs="楷体"/>
          <w:sz w:val="28"/>
          <w:szCs w:val="28"/>
        </w:rPr>
        <w:t>www.zgjx.c</w:t>
      </w:r>
      <w:r>
        <w:rPr>
          <w:rFonts w:ascii="楷体" w:hAnsi="楷体" w:eastAsia="楷体" w:cs="楷体"/>
          <w:sz w:val="28"/>
          <w:szCs w:val="28"/>
        </w:rPr>
        <w:t>n</w: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hint="eastAsia" w:ascii="楷体" w:hAnsi="楷体" w:eastAsia="楷体" w:cs="楷体"/>
          <w:sz w:val="28"/>
          <w:szCs w:val="28"/>
        </w:rPr>
        <w:t>下载。</w:t>
      </w:r>
    </w:p>
    <w:p>
      <w:pPr>
        <w:jc w:val="left"/>
        <w:rPr>
          <w:rFonts w:ascii="方正小标宋简体" w:hAnsi="华文中宋" w:eastAsia="方正小标宋简体"/>
          <w:color w:val="000000"/>
          <w:sz w:val="40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0"/>
          <w:szCs w:val="36"/>
        </w:rPr>
        <w:br w:type="page"/>
      </w:r>
    </w:p>
    <w:p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新闻IP代表作基本情况</w:t>
      </w:r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2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2007"/>
        <w:gridCol w:w="914"/>
        <w:gridCol w:w="969"/>
        <w:gridCol w:w="678"/>
        <w:gridCol w:w="487"/>
        <w:gridCol w:w="549"/>
        <w:gridCol w:w="75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小彭彭译萱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default" w:ascii="仿宋" w:hAnsi="仿宋" w:eastAsia="仿宋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《柬埔寨多位官员谈公平贸易重要性》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短视频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default" w:ascii="华文中宋" w:hAnsi="华文中宋" w:eastAsia="华文中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2025年04月18日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儷宋 Pro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2分38秒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《柬埔寨多位官员谈公平贸易重要性》</w:t>
            </w:r>
          </w:p>
          <w:p>
            <w:pPr>
              <w:widowControl/>
              <w:spacing w:line="30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instrText xml:space="preserve"> HYPERLINK "https://weixin.qq.com/sph/Al0rJt9N1" </w:instrTex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/>
                <w:szCs w:val="21"/>
                <w:lang w:val="en-US" w:eastAsia="zh-CN"/>
              </w:rPr>
              <w:t>https://weixin.qq.com/sph/Al0rJt9N1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continue"/>
            <w:vAlign w:val="center"/>
          </w:tcPr>
          <w:p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3" w:hRule="atLeast"/>
          <w:jc w:val="center"/>
        </w:trPr>
        <w:tc>
          <w:tcPr>
            <w:tcW w:w="870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</w:t>
            </w:r>
          </w:p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hint="default" w:ascii="仿宋" w:hAnsi="仿宋" w:eastAsia="仿宋"/>
                <w:bCs/>
                <w:szCs w:val="21"/>
                <w:lang w:val="en-US" w:eastAsia="zh-CN"/>
              </w:rPr>
            </w:pPr>
          </w:p>
          <w:p>
            <w:pPr>
              <w:widowControl/>
              <w:spacing w:line="300" w:lineRule="exact"/>
              <w:ind w:firstLine="42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在2025年4月，国家主席习近平东南亚之行系列报道中，小彭工作室于柬埔寨欢迎仪式现场推出该主题报道视频。视频以“第一现场+第一视角+国际视野”的范式，从柬官员传统服饰等文化符号切入，将中柬经贸合作与东盟发展等严肃议题转化为生动故事；同时借助对柬埔寨副首相、商务部长等高级官员的独家采访，传递中柬合作积极态势，展现亲切友好的大国形象。视频延续工作室“轻量化语态+国际化表达”特色，以轻松氛围承载国际议题，引发广泛共鸣，海内外传播量达3000万，微博平台登热搜第7位，并荣获中宣部4月“三好作品好报道”奖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传</w:t>
            </w:r>
          </w:p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播</w:t>
            </w:r>
          </w:p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数</w:t>
            </w:r>
          </w:p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《柬埔寨多位官员谈公平贸易重要性》：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instrText xml:space="preserve"> HYPERLINK "https://v.douyin.com/ZQwGdJ6G95M/" </w:instrTex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fldChar w:fldCharType="separate"/>
            </w:r>
            <w:r>
              <w:rPr>
                <w:rStyle w:val="5"/>
                <w:rFonts w:hint="eastAsia" w:ascii="仿宋" w:hAnsi="仿宋" w:eastAsia="仿宋"/>
                <w:szCs w:val="21"/>
                <w:lang w:val="en-US" w:eastAsia="zh-CN"/>
              </w:rPr>
              <w:t>https://v.douyin.com/ZQwGdJ6G95M/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exact"/>
          <w:jc w:val="center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20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30.3万</w:t>
            </w:r>
          </w:p>
        </w:tc>
        <w:tc>
          <w:tcPr>
            <w:tcW w:w="9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6134</w:t>
            </w: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640万</w:t>
            </w:r>
          </w:p>
        </w:tc>
      </w:tr>
    </w:tbl>
    <w:p>
      <w:pPr>
        <w:widowControl/>
        <w:spacing w:line="380" w:lineRule="exact"/>
        <w:jc w:val="left"/>
        <w:rPr>
          <w:rFonts w:ascii="楷体" w:hAnsi="楷体" w:eastAsia="楷体" w:cs="楷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sz w:val="28"/>
          <w:szCs w:val="28"/>
        </w:rPr>
        <w:t>2篇代表作前各附1张。此表可从中国记协网</w:t>
      </w:r>
      <w:r>
        <w:fldChar w:fldCharType="begin"/>
      </w:r>
      <w:r>
        <w:instrText xml:space="preserve"> HYPERLINK "http://www.zgjx.cn" </w:instrText>
      </w:r>
      <w:r>
        <w:fldChar w:fldCharType="separate"/>
      </w:r>
      <w:r>
        <w:rPr>
          <w:rFonts w:hint="eastAsia" w:ascii="楷体" w:hAnsi="楷体" w:eastAsia="楷体" w:cs="楷体"/>
          <w:sz w:val="28"/>
          <w:szCs w:val="28"/>
        </w:rPr>
        <w:t>www.zgjx.c</w:t>
      </w:r>
      <w:r>
        <w:rPr>
          <w:rFonts w:ascii="楷体" w:hAnsi="楷体" w:eastAsia="楷体" w:cs="楷体"/>
          <w:sz w:val="28"/>
          <w:szCs w:val="28"/>
        </w:rPr>
        <w:t>n</w: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hint="eastAsia" w:ascii="楷体" w:hAnsi="楷体" w:eastAsia="楷体" w:cs="楷体"/>
          <w:sz w:val="28"/>
          <w:szCs w:val="28"/>
        </w:rPr>
        <w:t>下载。</w:t>
      </w:r>
    </w:p>
    <w:p>
      <w:pPr>
        <w:jc w:val="left"/>
        <w:rPr>
          <w:rFonts w:ascii="方正小标宋简体" w:hAnsi="华文中宋" w:eastAsia="方正小标宋简体"/>
          <w:color w:val="000000"/>
          <w:sz w:val="40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0"/>
          <w:szCs w:val="36"/>
        </w:rPr>
        <w:br w:type="page"/>
      </w:r>
    </w:p>
    <w:p>
      <w:pPr>
        <w:spacing w:line="560" w:lineRule="exact"/>
        <w:jc w:val="center"/>
        <w:rPr>
          <w:rFonts w:ascii="华文中宋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新闻IP每月发布作品目录（2025年</w:t>
      </w:r>
      <w:r>
        <w:rPr>
          <w:rFonts w:hint="eastAsia" w:ascii="方正小标宋简体" w:hAnsi="华文中宋" w:eastAsia="方正小标宋简体"/>
          <w:color w:val="000000"/>
          <w:sz w:val="44"/>
          <w:szCs w:val="44"/>
          <w:lang w:eastAsia="zh-CN"/>
        </w:rPr>
        <w:t>）</w:t>
      </w:r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3"/>
        <w:tblW w:w="10110" w:type="dxa"/>
        <w:tblInd w:w="-5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947"/>
        <w:gridCol w:w="3043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vAlign w:val="center"/>
          </w:tcPr>
          <w:p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月份</w:t>
            </w:r>
          </w:p>
        </w:tc>
        <w:tc>
          <w:tcPr>
            <w:tcW w:w="3947" w:type="dxa"/>
            <w:vAlign w:val="center"/>
          </w:tcPr>
          <w:p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作品标题</w:t>
            </w:r>
          </w:p>
        </w:tc>
        <w:tc>
          <w:tcPr>
            <w:tcW w:w="3043" w:type="dxa"/>
            <w:vAlign w:val="center"/>
          </w:tcPr>
          <w:p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新媒体作品二维码或链接</w:t>
            </w:r>
          </w:p>
        </w:tc>
        <w:tc>
          <w:tcPr>
            <w:tcW w:w="1950" w:type="dxa"/>
            <w:vAlign w:val="center"/>
          </w:tcPr>
          <w:p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发布日期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3月</w:t>
            </w:r>
          </w:p>
        </w:tc>
        <w:tc>
          <w:tcPr>
            <w:tcW w:w="3947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《伍吉家的五只鸡》</w:t>
            </w:r>
          </w:p>
        </w:tc>
        <w:tc>
          <w:tcPr>
            <w:tcW w:w="3043" w:type="dxa"/>
          </w:tcPr>
          <w:p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instrText xml:space="preserve"> HYPERLINK "https://weixin.qq.com/sph/Ah2C5aVL6" </w:instrTex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/>
                <w:szCs w:val="21"/>
                <w:lang w:val="en-US" w:eastAsia="zh-CN"/>
              </w:rPr>
              <w:t>https://weixin.qq.com/sph/Ah2C5aVL6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2025年03月05日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4月</w:t>
            </w:r>
          </w:p>
        </w:tc>
        <w:tc>
          <w:tcPr>
            <w:tcW w:w="3947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《你爱我我爱你火到越南》</w:t>
            </w:r>
          </w:p>
        </w:tc>
        <w:tc>
          <w:tcPr>
            <w:tcW w:w="3043" w:type="dxa"/>
          </w:tcPr>
          <w:p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instrText xml:space="preserve"> HYPERLINK "https://weixin.qq.com/sph/Avcn2XA7p" </w:instrTex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/>
                <w:szCs w:val="21"/>
                <w:lang w:val="en-US" w:eastAsia="zh-CN"/>
              </w:rPr>
              <w:t>https://weixin.qq.com/sph/Avcn2XA7p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2025年04月15日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5月</w:t>
            </w:r>
          </w:p>
        </w:tc>
        <w:tc>
          <w:tcPr>
            <w:tcW w:w="3947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《俄官员称中俄关系是世界稳定的支点》</w:t>
            </w:r>
          </w:p>
        </w:tc>
        <w:tc>
          <w:tcPr>
            <w:tcW w:w="3043" w:type="dxa"/>
          </w:tcPr>
          <w:p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instrText xml:space="preserve"> HYPERLINK "https://weixin.qq.com/sph/AYzxganpu" </w:instrTex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/>
                <w:szCs w:val="21"/>
                <w:lang w:val="en-US" w:eastAsia="zh-CN"/>
              </w:rPr>
              <w:t>https://weixin.qq.com/sph/AYzxganpu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2025年05月09日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6月</w:t>
            </w:r>
          </w:p>
        </w:tc>
        <w:tc>
          <w:tcPr>
            <w:tcW w:w="3947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《哈萨克斯坦村庄的中国路》</w:t>
            </w:r>
          </w:p>
        </w:tc>
        <w:tc>
          <w:tcPr>
            <w:tcW w:w="3043" w:type="dxa"/>
          </w:tcPr>
          <w:p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instrText xml:space="preserve"> HYPERLINK "https://weixin.qq.com/sph/AdaaEcIux" </w:instrTex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/>
                <w:szCs w:val="21"/>
                <w:lang w:val="en-US" w:eastAsia="zh-CN"/>
              </w:rPr>
              <w:t>https://weixin.qq.com/sph/AdaaEcIux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2025年06月16日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7月</w:t>
            </w:r>
          </w:p>
        </w:tc>
        <w:tc>
          <w:tcPr>
            <w:tcW w:w="3947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《欧洲企业家争相合影中国CEO》</w:t>
            </w:r>
          </w:p>
        </w:tc>
        <w:tc>
          <w:tcPr>
            <w:tcW w:w="3043" w:type="dxa"/>
          </w:tcPr>
          <w:p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instrText xml:space="preserve"> HYPERLINK "https://weixin.qq.com/sph/Aeh9CJMEE" </w:instrTex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/>
                <w:szCs w:val="21"/>
                <w:lang w:val="en-US" w:eastAsia="zh-CN"/>
              </w:rPr>
              <w:t>https://weixin.qq.com/sph/Aeh9CJMEE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2025年07月25日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8月</w:t>
            </w:r>
          </w:p>
        </w:tc>
        <w:tc>
          <w:tcPr>
            <w:tcW w:w="3947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《西藏桃源人家的幸福密码》</w:t>
            </w:r>
          </w:p>
        </w:tc>
        <w:tc>
          <w:tcPr>
            <w:tcW w:w="3043" w:type="dxa"/>
          </w:tcPr>
          <w:p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instrText xml:space="preserve"> HYPERLINK "https://weixin.qq.com/sph/AmQd89nf3" </w:instrTex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/>
                <w:szCs w:val="21"/>
                <w:lang w:val="en-US" w:eastAsia="zh-CN"/>
              </w:rPr>
              <w:t>https://weixin.qq.com/sph/AmQd89nf3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2025年08月26日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9月</w:t>
            </w:r>
          </w:p>
        </w:tc>
        <w:tc>
          <w:tcPr>
            <w:tcW w:w="3947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《走进林徽因写诗的地方》</w:t>
            </w:r>
          </w:p>
        </w:tc>
        <w:tc>
          <w:tcPr>
            <w:tcW w:w="3043" w:type="dxa"/>
          </w:tcPr>
          <w:p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instrText xml:space="preserve"> HYPERLINK "https://weixin.qq.com/sph/AjVmnRVrS" </w:instrTex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/>
                <w:szCs w:val="21"/>
                <w:lang w:val="en-US" w:eastAsia="zh-CN"/>
              </w:rPr>
              <w:t>https://weixin.qq.com/sph/AjVmnRVrS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2025年09月11日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10月</w:t>
            </w:r>
          </w:p>
        </w:tc>
        <w:tc>
          <w:tcPr>
            <w:tcW w:w="3947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《00后在中吉边境小学的日常》</w:t>
            </w:r>
          </w:p>
        </w:tc>
        <w:tc>
          <w:tcPr>
            <w:tcW w:w="3043" w:type="dxa"/>
          </w:tcPr>
          <w:p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instrText xml:space="preserve"> HYPERLINK "https://weixin.qq.com/sph/AQgpCGOnP" </w:instrTex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/>
                <w:szCs w:val="21"/>
                <w:lang w:val="en-US" w:eastAsia="zh-CN"/>
              </w:rPr>
              <w:t>https://weixin.qq.com/sph/AQgpCGOnP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2025年10月02日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11月</w:t>
            </w:r>
          </w:p>
        </w:tc>
        <w:tc>
          <w:tcPr>
            <w:tcW w:w="3947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《韩代表期待中国接任APEC东道主》</w:t>
            </w:r>
          </w:p>
        </w:tc>
        <w:tc>
          <w:tcPr>
            <w:tcW w:w="3043" w:type="dxa"/>
          </w:tcPr>
          <w:p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instrText xml:space="preserve"> HYPERLINK "https://weixin.qq.com/sph/Ax1s1Zu54" </w:instrTex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/>
                <w:szCs w:val="21"/>
                <w:lang w:val="en-US" w:eastAsia="zh-CN"/>
              </w:rPr>
              <w:t>https://weixin.qq.com/sph/Ax1s1Zu54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2025年11月01日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12月</w:t>
            </w:r>
          </w:p>
        </w:tc>
        <w:tc>
          <w:tcPr>
            <w:tcW w:w="3947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《习近平主席为法国总统马克龙举行欢迎仪式》</w:t>
            </w:r>
          </w:p>
        </w:tc>
        <w:tc>
          <w:tcPr>
            <w:tcW w:w="3043" w:type="dxa"/>
          </w:tcPr>
          <w:p>
            <w:pPr>
              <w:tabs>
                <w:tab w:val="right" w:pos="8730"/>
              </w:tabs>
              <w:jc w:val="left"/>
              <w:outlineLvl w:val="0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instrText xml:space="preserve"> HYPERLINK "https://weixin.qq.com/sph/AhCeUHwTP" </w:instrTex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仿宋" w:hAnsi="仿宋" w:eastAsia="仿宋"/>
                <w:szCs w:val="21"/>
                <w:lang w:val="en-US" w:eastAsia="zh-CN"/>
              </w:rPr>
              <w:t>https://weixin.qq.com/sph/AhCeUHwTP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2025年12月04日</w:t>
            </w:r>
          </w:p>
        </w:tc>
      </w:tr>
    </w:tbl>
    <w:p>
      <w:pPr>
        <w:spacing w:line="320" w:lineRule="exact"/>
        <w:rPr>
          <w:rFonts w:hint="eastAsia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填写每月任意一期</w:t>
      </w:r>
      <w:r>
        <w:rPr>
          <w:rFonts w:hint="eastAsia" w:ascii="楷体" w:eastAsia="楷体"/>
          <w:sz w:val="28"/>
          <w:szCs w:val="28"/>
          <w:lang w:val="en-US" w:eastAsia="zh-CN"/>
        </w:rPr>
        <w:t>发布</w:t>
      </w:r>
      <w:r>
        <w:rPr>
          <w:rFonts w:hint="eastAsia" w:ascii="楷体" w:eastAsia="楷体"/>
          <w:sz w:val="28"/>
          <w:szCs w:val="28"/>
        </w:rPr>
        <w:t>的作品标题</w:t>
      </w:r>
      <w:bookmarkStart w:id="1" w:name="_Hlk192753286"/>
      <w:r>
        <w:rPr>
          <w:rFonts w:hint="eastAsia" w:ascii="楷体" w:eastAsia="楷体"/>
          <w:sz w:val="28"/>
          <w:szCs w:val="28"/>
          <w:lang w:eastAsia="zh-CN"/>
        </w:rPr>
        <w:t>，</w:t>
      </w:r>
      <w:r>
        <w:rPr>
          <w:rFonts w:hint="eastAsia" w:ascii="楷体" w:eastAsia="楷体"/>
          <w:sz w:val="28"/>
          <w:szCs w:val="28"/>
        </w:rPr>
        <w:t>动态消息集纳式栏目填报栏目名称</w:t>
      </w:r>
      <w:bookmarkEnd w:id="1"/>
      <w:r>
        <w:rPr>
          <w:rFonts w:hint="eastAsia" w:ascii="楷体" w:eastAsia="楷体"/>
          <w:sz w:val="28"/>
          <w:szCs w:val="28"/>
        </w:rPr>
        <w:t>。创办不满一年的，填报创办以来每月情况。</w:t>
      </w:r>
    </w:p>
    <w:p>
      <w:pPr>
        <w:spacing w:line="320" w:lineRule="exact"/>
        <w:rPr>
          <w:rFonts w:ascii="仿宋_GB2312" w:hAnsi="仿宋" w:eastAsia="仿宋_GB2312" w:cs="华文中宋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此表可从中国记协网</w:t>
      </w:r>
      <w:r>
        <w:fldChar w:fldCharType="begin"/>
      </w:r>
      <w:r>
        <w:instrText xml:space="preserve"> HYPERLINK "http://www.zgjx.cn" </w:instrText>
      </w:r>
      <w:r>
        <w:fldChar w:fldCharType="separate"/>
      </w:r>
      <w:r>
        <w:rPr>
          <w:rFonts w:ascii="楷体" w:eastAsia="楷体"/>
          <w:sz w:val="28"/>
          <w:szCs w:val="28"/>
        </w:rPr>
        <w:t>www.zgjx.cn</w:t>
      </w:r>
      <w:r>
        <w:rPr>
          <w:rFonts w:ascii="楷体" w:eastAsia="楷体"/>
          <w:sz w:val="28"/>
          <w:szCs w:val="28"/>
        </w:rPr>
        <w:fldChar w:fldCharType="end"/>
      </w:r>
      <w:r>
        <w:rPr>
          <w:rFonts w:hint="eastAsia" w:ascii="楷体" w:eastAsia="楷体"/>
          <w:sz w:val="28"/>
          <w:szCs w:val="28"/>
        </w:rPr>
        <w:t>下载。</w:t>
      </w:r>
    </w:p>
    <w:p>
      <w:pPr>
        <w:widowControl/>
        <w:jc w:val="left"/>
        <w:rPr>
          <w:rFonts w:ascii="楷体" w:hAnsi="楷体" w:eastAsia="楷体" w:cs="楷体"/>
          <w:b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DA4721"/>
    <w:multiLevelType w:val="singleLevel"/>
    <w:tmpl w:val="FBDA472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DBC2A"/>
    <w:rsid w:val="240515B3"/>
    <w:rsid w:val="3D96828E"/>
    <w:rsid w:val="542E593F"/>
    <w:rsid w:val="587158B6"/>
    <w:rsid w:val="6F9DBC2A"/>
    <w:rsid w:val="956EDE70"/>
    <w:rsid w:val="BF7D93E5"/>
    <w:rsid w:val="DE7FFA73"/>
    <w:rsid w:val="DF7B8B2A"/>
    <w:rsid w:val="DFF78EED"/>
    <w:rsid w:val="FF6B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800080"/>
      <w:u w:val="single"/>
    </w:rPr>
  </w:style>
  <w:style w:type="character" w:styleId="6">
    <w:name w:val="Hyperlink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2026-05-13T18:02:00Z</dcterms:created>
  <dc:creator>ZHolland.</dc:creator>
  <cp:lastModifiedBy>葛天琳&lt;Ge tianlin&gt;</cp:lastModifiedBy>
  <dcterms:modified xsi:type="dcterms:W3CDTF">2026-05-13T07:58:57Z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5448248755593D8253A9016AF015A99A_41</vt:lpwstr>
  </property>
</Properties>
</file>